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BB" w:rsidRPr="00300DC2" w:rsidRDefault="007340BB" w:rsidP="0030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300DC2">
        <w:rPr>
          <w:rFonts w:ascii="Arial" w:eastAsia="Times New Roman" w:hAnsi="Arial" w:cs="Arial"/>
          <w:color w:val="1D1D1D"/>
          <w:sz w:val="32"/>
          <w:szCs w:val="32"/>
          <w:lang w:eastAsia="ru-RU"/>
        </w:rPr>
        <w:br/>
      </w:r>
      <w:r w:rsidRPr="00300DC2">
        <w:rPr>
          <w:rFonts w:ascii="Times New Roman" w:hAnsi="Times New Roman" w:cs="Times New Roman"/>
          <w:b/>
          <w:color w:val="FF0000"/>
          <w:sz w:val="32"/>
          <w:szCs w:val="32"/>
        </w:rPr>
        <w:t>Роспотребнадзор рассказывает, какими бывают средства от клещей</w:t>
      </w:r>
    </w:p>
    <w:p w:rsidR="007340BB" w:rsidRPr="00300DC2" w:rsidRDefault="007340BB" w:rsidP="00300DC2">
      <w:pPr>
        <w:jc w:val="both"/>
        <w:rPr>
          <w:rFonts w:ascii="Times New Roman" w:hAnsi="Times New Roman" w:cs="Times New Roman"/>
          <w:sz w:val="32"/>
          <w:szCs w:val="32"/>
        </w:rPr>
      </w:pPr>
      <w:r w:rsidRPr="00300DC2">
        <w:rPr>
          <w:rFonts w:ascii="Times New Roman" w:hAnsi="Times New Roman" w:cs="Times New Roman"/>
        </w:rPr>
        <w:br/>
      </w:r>
      <w:r w:rsidRPr="00300DC2">
        <w:rPr>
          <w:rFonts w:ascii="Times New Roman" w:hAnsi="Times New Roman" w:cs="Times New Roman"/>
          <w:sz w:val="32"/>
          <w:szCs w:val="32"/>
        </w:rPr>
        <w:t>В связи с растущей активностью клещей Роспотребнадзор информирует, в чем отличия репеллентов и акарицидов, а также можно ли с их помощью надежно защититься от нападения насекомых.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Напомним, что самой эффективной мерой защиты от клещевого вирусного энцефалита (КВЭ) является вакцинация. При этом важно не забывать об индивидуальной защите от клещей, которая включает, в частности, применение химических средств.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В зависимости от действующих веществ средства индивидуальной защиты от клещей делятся на три группы: инсектоакарицидные, репеллентные и инсектоакарицидно-репеллентные. Все средства, предназначенные для индивидуальной защиты, должны быть зарегистрированы и разрешены для применения с этой целью.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Средства от клещей обычно представляют собой аэрозоли или спреи. Все они применяются для обработки верхней одежды, так как при нанесении на кожу репеллентные средства неэффективны, а акарицидные и акарицидно-репеллентные не наносятся на кожу из-за их токсичности при таком способе использования.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В качестве действующих веществ инсектоакарицидные средства содержат вещества, убивающие клещей. При использовании этих высокоэффективных средств в форме аэрозолей или мелков возможна практически полная защита от таежных и лесных клещей. Клещи не стремятся избегать обработанную ткань, но не более чем через 5 минут после контакта с ней становятся неспособными к присасыванию и падают с одежды, проползая при этом вверх по одежде не более 50 см. Защитное действие ткани, обработанной инсектоакарицидными средствами, сохраняется до 15 суток.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 xml:space="preserve">Репеллентные средства не убивают, но отпугивают значительное количество клещей, и обеспечивают менее надежную защиту людей от нападения таежных и лесных клещей, чем </w:t>
      </w:r>
      <w:r w:rsidRPr="00300DC2">
        <w:rPr>
          <w:rFonts w:ascii="Times New Roman" w:hAnsi="Times New Roman" w:cs="Times New Roman"/>
          <w:sz w:val="32"/>
          <w:szCs w:val="32"/>
        </w:rPr>
        <w:lastRenderedPageBreak/>
        <w:t>инсектоакарицидные и инсектокарицидно-репеллентные средства. Длительность защитного действия ткани, обработанной репеллентными средствами, в отношении таежных и лесных клещей сохраняется не менее 3 суток. В отношении клещей других родов репеллентные средства неэффективны и не рекомендованы для применения.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Инсектоакарицидно-репеллентные средства содержат те же действующие вещества, что инсектоакарицидные средства, но дополнительно включают репеллент для одновременной защиты от летающих кровососущих насекомых. Продолжительность защитного действия таких средств от таежных и лесных клещей – до 15 суток, от летающих кровососущих насекомых — в зависимости от содержания репеллента.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Все средства необходимо использовать в соответствии с назначением, способом применения и мерами предосторожности, которые изложены на этикетках. Детей в возрасте до 3 лет по территории, где обитают клещи, следует переносить на руках или перевозить в колясках по дорожкам или тропинкам, не задевая травяную и кустарниковую растительность по краям. Химические средства от клещей не используют для защиты детей в возрасте до 3 лет.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Необходимо помнить, что только при правильном применении химических средств индивидуальной защиты вы можете безопасно оградить себя и близких от нападения и присасывания клещей.</w:t>
      </w:r>
      <w:r w:rsidRPr="00300DC2">
        <w:rPr>
          <w:rFonts w:ascii="Times New Roman" w:hAnsi="Times New Roman" w:cs="Times New Roman"/>
          <w:sz w:val="32"/>
          <w:szCs w:val="32"/>
        </w:rPr>
        <w:br/>
        <w:t> </w:t>
      </w:r>
      <w:r w:rsidRPr="00300DC2">
        <w:rPr>
          <w:rFonts w:ascii="Times New Roman" w:hAnsi="Times New Roman" w:cs="Times New Roman"/>
          <w:sz w:val="32"/>
          <w:szCs w:val="32"/>
        </w:rPr>
        <w:br/>
        <w:t>В случае присасывания клеща необходимо обратиться за медицинской помощью и сдать снятого клеща в лабораторию для проведения исследований на содержание возбудителей инфекционных болезней.</w:t>
      </w:r>
    </w:p>
    <w:p w:rsidR="008D36C1" w:rsidRPr="00300DC2" w:rsidRDefault="008D36C1" w:rsidP="0030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0DC2" w:rsidRDefault="00300DC2" w:rsidP="0030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B2F4C" w:rsidRPr="00300DC2" w:rsidRDefault="006B2F4C" w:rsidP="00300DC2">
      <w:pPr>
        <w:jc w:val="both"/>
        <w:rPr>
          <w:rFonts w:ascii="Times New Roman" w:hAnsi="Times New Roman" w:cs="Times New Roman"/>
          <w:sz w:val="32"/>
          <w:szCs w:val="32"/>
        </w:rPr>
      </w:pPr>
      <w:r w:rsidRPr="00300DC2">
        <w:rPr>
          <w:rFonts w:ascii="Times New Roman" w:hAnsi="Times New Roman" w:cs="Times New Roman"/>
          <w:sz w:val="32"/>
          <w:szCs w:val="32"/>
        </w:rPr>
        <w:t xml:space="preserve">Нурлатский территориальный отдел </w:t>
      </w:r>
      <w:bookmarkStart w:id="0" w:name="_GoBack"/>
      <w:bookmarkEnd w:id="0"/>
    </w:p>
    <w:sectPr w:rsidR="006B2F4C" w:rsidRPr="00300DC2" w:rsidSect="00300DC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470C"/>
    <w:rsid w:val="00300DC2"/>
    <w:rsid w:val="00494E95"/>
    <w:rsid w:val="006B2F4C"/>
    <w:rsid w:val="007340BB"/>
    <w:rsid w:val="008D36C1"/>
    <w:rsid w:val="0090470C"/>
    <w:rsid w:val="00C7777B"/>
    <w:rsid w:val="00C90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Новикова</dc:creator>
  <cp:lastModifiedBy>admin</cp:lastModifiedBy>
  <cp:revision>2</cp:revision>
  <dcterms:created xsi:type="dcterms:W3CDTF">2026-05-12T09:54:00Z</dcterms:created>
  <dcterms:modified xsi:type="dcterms:W3CDTF">2026-05-12T09:54:00Z</dcterms:modified>
</cp:coreProperties>
</file>